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/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>
        <w:t xml:space="preserve">       </w:t>
      </w:r>
      <w:r w:rsidR="00E22B46">
        <w:t>OCHRONA I KSZTAŁTOWANIE KRAJOBRAZU Kl. 3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5C3314" w:rsidTr="005C3314">
        <w:tc>
          <w:tcPr>
            <w:tcW w:w="2761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459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F13F41">
        <w:tc>
          <w:tcPr>
            <w:tcW w:w="2761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73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9617B6" w:rsidTr="00F13F41">
        <w:tc>
          <w:tcPr>
            <w:tcW w:w="2761" w:type="dxa"/>
          </w:tcPr>
          <w:p w:rsidR="009617B6" w:rsidRPr="00A22AD7" w:rsidRDefault="009617B6" w:rsidP="00445C14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Zasady kształtowania i ochrony krajobrazu.</w:t>
            </w:r>
          </w:p>
          <w:p w:rsidR="009617B6" w:rsidRPr="00A22AD7" w:rsidRDefault="009617B6" w:rsidP="005C3314">
            <w:pPr>
              <w:rPr>
                <w:sz w:val="20"/>
                <w:szCs w:val="20"/>
              </w:rPr>
            </w:pPr>
          </w:p>
        </w:tc>
        <w:tc>
          <w:tcPr>
            <w:tcW w:w="5852" w:type="dxa"/>
            <w:gridSpan w:val="2"/>
          </w:tcPr>
          <w:p w:rsidR="009617B6" w:rsidRPr="00A22AD7" w:rsidRDefault="009617B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definiuje pojęcie krajobrazu;</w:t>
            </w:r>
          </w:p>
          <w:p w:rsidR="009617B6" w:rsidRPr="00A22AD7" w:rsidRDefault="009617B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definiuje pojęcie: forma krajobrazu i wymienia czynniki jakie ją kształtują,</w:t>
            </w:r>
          </w:p>
          <w:p w:rsidR="009617B6" w:rsidRPr="00A22AD7" w:rsidRDefault="009617B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poszczególne formy krajobrazu,</w:t>
            </w:r>
          </w:p>
          <w:p w:rsidR="009617B6" w:rsidRPr="00A22AD7" w:rsidRDefault="009617B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podaje podstawowe typy krajobrazu,</w:t>
            </w:r>
          </w:p>
          <w:p w:rsidR="009617B6" w:rsidRPr="00A22AD7" w:rsidRDefault="009617B6" w:rsidP="00CE7B34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elementy podlegające ochronie przyrody,</w:t>
            </w:r>
          </w:p>
          <w:p w:rsidR="009617B6" w:rsidRPr="00A22AD7" w:rsidRDefault="009617B6" w:rsidP="00CE7B34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cele ochrony przyrody i metody jakimi są realizowane,</w:t>
            </w:r>
          </w:p>
          <w:p w:rsidR="009617B6" w:rsidRPr="00A22AD7" w:rsidRDefault="009617B6" w:rsidP="00CE7B34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organy administracji publicznej działające w zakresie ochrony przyrody,</w:t>
            </w:r>
          </w:p>
          <w:p w:rsidR="009617B6" w:rsidRPr="00A22AD7" w:rsidRDefault="009617B6" w:rsidP="00CE7B34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formy ochrony przyrody w Polsce.</w:t>
            </w:r>
          </w:p>
          <w:p w:rsidR="009617B6" w:rsidRPr="00A22AD7" w:rsidRDefault="009617B6" w:rsidP="002F2B4B">
            <w:pPr>
              <w:spacing w:after="100" w:line="240" w:lineRule="auto"/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2"/>
          </w:tcPr>
          <w:p w:rsidR="009617B6" w:rsidRPr="00A22AD7" w:rsidRDefault="009617B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form i typów krajobrazu.</w:t>
            </w:r>
          </w:p>
          <w:p w:rsidR="009617B6" w:rsidRPr="00A22AD7" w:rsidRDefault="009617B6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 metody, którymi należy podjąć działania w celu konserwacji krajobrazu;</w:t>
            </w:r>
          </w:p>
          <w:p w:rsidR="009617B6" w:rsidRPr="00A22AD7" w:rsidRDefault="009617B6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interpretuje pojęcia ochrona, konserwacja właściwa , rewaloryzacja i rewitalizacja;</w:t>
            </w:r>
          </w:p>
          <w:p w:rsidR="009617B6" w:rsidRPr="00A22AD7" w:rsidRDefault="009617B6" w:rsidP="009617B6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wymienione w ustawie kategorie ochrony.</w:t>
            </w:r>
          </w:p>
          <w:p w:rsidR="009617B6" w:rsidRPr="00A22AD7" w:rsidRDefault="009617B6" w:rsidP="009617B6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organy działające w Polsce w zakresie ochrony przyrody i przypisać im odpowiednie zadania.</w:t>
            </w:r>
          </w:p>
          <w:p w:rsidR="009617B6" w:rsidRPr="00A22AD7" w:rsidRDefault="009617B6" w:rsidP="009617B6">
            <w:pPr>
              <w:spacing w:after="100" w:line="240" w:lineRule="auto"/>
              <w:rPr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poszczególne formy ochrony ze wskazaniem organu powołującego i obowiązujących zakazów .</w:t>
            </w:r>
          </w:p>
        </w:tc>
      </w:tr>
      <w:tr w:rsidR="009617B6" w:rsidTr="00F13F41">
        <w:tc>
          <w:tcPr>
            <w:tcW w:w="2761" w:type="dxa"/>
          </w:tcPr>
          <w:p w:rsidR="009617B6" w:rsidRPr="00A22AD7" w:rsidRDefault="009617B6" w:rsidP="00445C14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Aspekty prawne dotyczące terenów zieleni.</w:t>
            </w:r>
          </w:p>
          <w:p w:rsidR="009617B6" w:rsidRPr="00A22AD7" w:rsidRDefault="009617B6" w:rsidP="005C3314">
            <w:pPr>
              <w:rPr>
                <w:sz w:val="20"/>
                <w:szCs w:val="20"/>
              </w:rPr>
            </w:pPr>
          </w:p>
        </w:tc>
        <w:tc>
          <w:tcPr>
            <w:tcW w:w="5852" w:type="dxa"/>
            <w:gridSpan w:val="2"/>
          </w:tcPr>
          <w:p w:rsidR="009617B6" w:rsidRPr="00A22AD7" w:rsidRDefault="009617B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najważniejsze akty prawne zwane konwencjami dotyczące ochrony środowiska,</w:t>
            </w:r>
          </w:p>
          <w:p w:rsidR="009617B6" w:rsidRPr="00A22AD7" w:rsidRDefault="009617B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powiązania obszarów chronionej przyrody w Polsce z listą światową,</w:t>
            </w:r>
          </w:p>
          <w:p w:rsidR="009617B6" w:rsidRPr="00A22AD7" w:rsidRDefault="009617B6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 xml:space="preserve"> - podaje procedury prawne związane z wycinaniem drzew,</w:t>
            </w:r>
          </w:p>
          <w:p w:rsidR="009617B6" w:rsidRPr="00A22AD7" w:rsidRDefault="009617B6" w:rsidP="009617B6">
            <w:pPr>
              <w:spacing w:line="240" w:lineRule="auto"/>
              <w:rPr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zasady obowią</w:t>
            </w:r>
            <w:bookmarkStart w:id="0" w:name="_GoBack"/>
            <w:bookmarkEnd w:id="0"/>
            <w:r w:rsidRPr="00A22AD7">
              <w:rPr>
                <w:b w:val="0"/>
                <w:sz w:val="20"/>
                <w:szCs w:val="20"/>
              </w:rPr>
              <w:t>zujące podczas usuwania roślin bez zezwolenia.</w:t>
            </w:r>
          </w:p>
        </w:tc>
        <w:tc>
          <w:tcPr>
            <w:tcW w:w="5607" w:type="dxa"/>
            <w:gridSpan w:val="2"/>
          </w:tcPr>
          <w:p w:rsidR="009617B6" w:rsidRPr="00A22AD7" w:rsidRDefault="009617B6" w:rsidP="002F2B4B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poszczególne konwencje międzynarodowe mające znaczenie dla ochrony środowiska,</w:t>
            </w:r>
          </w:p>
          <w:p w:rsidR="009617B6" w:rsidRPr="00A22AD7" w:rsidRDefault="009617B6" w:rsidP="002F2B4B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interpretuje międzynarodowe kategorie obszarów chronionych na całym świecie ustalone przez Światową Unię Ochrony Przyrody.</w:t>
            </w:r>
          </w:p>
          <w:p w:rsidR="009617B6" w:rsidRPr="00A22AD7" w:rsidRDefault="009617B6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definiuje polską podstawę prawną związaną z wycinaniem drzew,</w:t>
            </w:r>
          </w:p>
          <w:p w:rsidR="009617B6" w:rsidRPr="00A22AD7" w:rsidRDefault="009617B6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przypadki , w których można usunąć drzewa i krzewy bez zezwolenia,</w:t>
            </w:r>
          </w:p>
          <w:p w:rsidR="009617B6" w:rsidRPr="00A22AD7" w:rsidRDefault="009617B6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podaje niezbędne informacje potrzebne do złożenia wniosku o zezwolenie na wycięcie drzew,</w:t>
            </w:r>
          </w:p>
          <w:p w:rsidR="009617B6" w:rsidRPr="00A22AD7" w:rsidRDefault="009617B6" w:rsidP="009617B6">
            <w:pPr>
              <w:spacing w:after="100" w:line="240" w:lineRule="auto"/>
              <w:rPr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dokonuje obliczeń opłat za usuwanie drzew.</w:t>
            </w:r>
          </w:p>
        </w:tc>
      </w:tr>
      <w:tr w:rsidR="001538F1" w:rsidTr="00F13F41">
        <w:tc>
          <w:tcPr>
            <w:tcW w:w="2761" w:type="dxa"/>
          </w:tcPr>
          <w:p w:rsidR="001538F1" w:rsidRPr="00A22AD7" w:rsidRDefault="001538F1" w:rsidP="009617B6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Ekologia we współczesnym kształtowaniu terenów zieleni.</w:t>
            </w:r>
          </w:p>
        </w:tc>
        <w:tc>
          <w:tcPr>
            <w:tcW w:w="5852" w:type="dxa"/>
            <w:gridSpan w:val="2"/>
          </w:tcPr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przyczyny dewastacji gleby;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elementy żyzności gleby;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sposoby szybkiego przywracania żyzności gleby zdewastowanej.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definiuje pojęcie skarpy,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różne sposoby formowania nasypów i wykopów,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lastRenderedPageBreak/>
              <w:t>- wymienia metody zabezpieczania terenu skarp przed erozją,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zna definicję właściwości biotechnicznych roślinności stosowanej do umacniania skarp,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 xml:space="preserve">- wymienia rośliny przydatne do </w:t>
            </w:r>
            <w:proofErr w:type="spellStart"/>
            <w:r w:rsidRPr="00A22AD7">
              <w:rPr>
                <w:b w:val="0"/>
                <w:sz w:val="20"/>
                <w:szCs w:val="20"/>
              </w:rPr>
              <w:t>obsadzeń</w:t>
            </w:r>
            <w:proofErr w:type="spellEnd"/>
            <w:r w:rsidRPr="00A22AD7">
              <w:rPr>
                <w:b w:val="0"/>
                <w:sz w:val="20"/>
                <w:szCs w:val="20"/>
              </w:rPr>
              <w:t xml:space="preserve"> wałów przeciwpowodziowych,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zanieczyszczenia wytwarzane przez różne gałęzie przemysłu w Polsce,</w:t>
            </w:r>
          </w:p>
          <w:p w:rsidR="001538F1" w:rsidRPr="00A22AD7" w:rsidRDefault="001538F1" w:rsidP="009617B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podaje przyczyny dewastacji w terenach zieleni,</w:t>
            </w:r>
          </w:p>
          <w:p w:rsidR="001538F1" w:rsidRPr="00A22AD7" w:rsidRDefault="001538F1" w:rsidP="001538F1">
            <w:pPr>
              <w:spacing w:line="240" w:lineRule="auto"/>
              <w:rPr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definiuje pojęcie pyłów zawieszonych.</w:t>
            </w:r>
          </w:p>
        </w:tc>
        <w:tc>
          <w:tcPr>
            <w:tcW w:w="5607" w:type="dxa"/>
            <w:gridSpan w:val="2"/>
          </w:tcPr>
          <w:p w:rsidR="001538F1" w:rsidRPr="00A22AD7" w:rsidRDefault="001538F1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lastRenderedPageBreak/>
              <w:t>- ocenia i definiuje żyzność gleby;</w:t>
            </w:r>
          </w:p>
          <w:p w:rsidR="001538F1" w:rsidRPr="00A22AD7" w:rsidRDefault="001538F1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 jak szybko przywrócić żyzność wtórną gleby.</w:t>
            </w:r>
          </w:p>
          <w:p w:rsidR="001538F1" w:rsidRPr="00A22AD7" w:rsidRDefault="001538F1" w:rsidP="001538F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charakteryzuje wybrane metody zapewniające ekologiczne umocnienie skarp.</w:t>
            </w:r>
          </w:p>
          <w:p w:rsidR="001538F1" w:rsidRPr="00A22AD7" w:rsidRDefault="001538F1" w:rsidP="001538F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definiuje ekol</w:t>
            </w:r>
            <w:r w:rsidR="00097F26" w:rsidRPr="00A22AD7">
              <w:rPr>
                <w:b w:val="0"/>
                <w:sz w:val="20"/>
                <w:szCs w:val="20"/>
              </w:rPr>
              <w:t>ogiczne metody umacniania skarp,</w:t>
            </w:r>
          </w:p>
          <w:p w:rsidR="001538F1" w:rsidRPr="00A22AD7" w:rsidRDefault="001538F1" w:rsidP="001538F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umie opisać zasady działania korzeni roślinnoś</w:t>
            </w:r>
            <w:r w:rsidR="00097F26" w:rsidRPr="00A22AD7">
              <w:rPr>
                <w:b w:val="0"/>
                <w:sz w:val="20"/>
                <w:szCs w:val="20"/>
              </w:rPr>
              <w:t xml:space="preserve">ci </w:t>
            </w:r>
            <w:r w:rsidR="00097F26" w:rsidRPr="00A22AD7">
              <w:rPr>
                <w:b w:val="0"/>
                <w:sz w:val="20"/>
                <w:szCs w:val="20"/>
              </w:rPr>
              <w:lastRenderedPageBreak/>
              <w:t>stosowanej do umocnień skarp,</w:t>
            </w:r>
          </w:p>
          <w:p w:rsidR="001538F1" w:rsidRPr="00A22AD7" w:rsidRDefault="001538F1" w:rsidP="001538F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przypisuje zanieczyszczenia do poszczególnych gałęzi przemysłu,</w:t>
            </w:r>
          </w:p>
          <w:p w:rsidR="001538F1" w:rsidRPr="00A22AD7" w:rsidRDefault="001538F1" w:rsidP="001538F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przyczyny dewastacji zachodzących w terenach zieleni.</w:t>
            </w:r>
          </w:p>
          <w:p w:rsidR="001538F1" w:rsidRPr="00A22AD7" w:rsidRDefault="001538F1" w:rsidP="001538F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działanie poszczególnych szkodliwych pierwiastków powodujących zanieczyszczenia powietrza;</w:t>
            </w:r>
          </w:p>
          <w:p w:rsidR="001538F1" w:rsidRPr="00A22AD7" w:rsidRDefault="001538F1" w:rsidP="001538F1">
            <w:pPr>
              <w:spacing w:line="240" w:lineRule="auto"/>
              <w:rPr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wszystkie czynniki powodujące wpływ drzew na warunki klimatyczne w miastach.</w:t>
            </w:r>
          </w:p>
        </w:tc>
      </w:tr>
      <w:tr w:rsidR="00097F26" w:rsidTr="00F13F41">
        <w:tc>
          <w:tcPr>
            <w:tcW w:w="2761" w:type="dxa"/>
          </w:tcPr>
          <w:p w:rsidR="00097F26" w:rsidRPr="00A22AD7" w:rsidRDefault="00097F26" w:rsidP="009617B6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lastRenderedPageBreak/>
              <w:t>Ochrona terenów zieleni przed odpadami.</w:t>
            </w:r>
          </w:p>
        </w:tc>
        <w:tc>
          <w:tcPr>
            <w:tcW w:w="5852" w:type="dxa"/>
            <w:gridSpan w:val="2"/>
          </w:tcPr>
          <w:p w:rsidR="00097F26" w:rsidRPr="00A22AD7" w:rsidRDefault="00097F2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najpilniejsze zadania w dziedzinie ekologii terenów zieleni,</w:t>
            </w:r>
          </w:p>
          <w:p w:rsidR="00097F26" w:rsidRPr="00A22AD7" w:rsidRDefault="00097F26" w:rsidP="003E7B78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gospodarkę odpadami,</w:t>
            </w:r>
          </w:p>
          <w:p w:rsidR="00097F26" w:rsidRPr="00A22AD7" w:rsidRDefault="00097F26" w:rsidP="003E7B78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zasady utylizacji odpadów powstających w terenach zieleni,</w:t>
            </w:r>
          </w:p>
          <w:p w:rsidR="00097F26" w:rsidRPr="00A22AD7" w:rsidRDefault="00097F26" w:rsidP="003E7B78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opisuje plan nowoczesnego wysypiska śmieci,</w:t>
            </w:r>
          </w:p>
          <w:p w:rsidR="00097F26" w:rsidRPr="00A22AD7" w:rsidRDefault="00097F26" w:rsidP="00097F26">
            <w:pPr>
              <w:spacing w:line="240" w:lineRule="auto"/>
              <w:rPr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wymienia gatunki roślin: drzew i krzewów nadających się do obsadzania zboczy wałów otaczających nadpoziomowe wysypisko odpadów.</w:t>
            </w:r>
          </w:p>
        </w:tc>
        <w:tc>
          <w:tcPr>
            <w:tcW w:w="5607" w:type="dxa"/>
            <w:gridSpan w:val="2"/>
          </w:tcPr>
          <w:p w:rsidR="00097F26" w:rsidRPr="00A22AD7" w:rsidRDefault="00097F2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definiuje sposoby utylizacji odpadów powstających w terenach zieleni,</w:t>
            </w:r>
          </w:p>
          <w:p w:rsidR="00097F26" w:rsidRPr="00A22AD7" w:rsidRDefault="00097F26" w:rsidP="002F2B4B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przedstawia plan nowoczesnego wysypiska śmieci,</w:t>
            </w:r>
          </w:p>
          <w:p w:rsidR="00097F26" w:rsidRPr="00A22AD7" w:rsidRDefault="00097F26" w:rsidP="00097F2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dobiera odpowiednie gatunki drzew i krzewów nadające się do obsadzania zboczy wałów otaczających nadpoziomowe wysypisko odpadów,</w:t>
            </w:r>
          </w:p>
          <w:p w:rsidR="00097F26" w:rsidRPr="00A22AD7" w:rsidRDefault="00097F26" w:rsidP="00097F26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definiuje na czym polega gospodarka odpadami;</w:t>
            </w:r>
          </w:p>
          <w:p w:rsidR="00097F26" w:rsidRPr="00A22AD7" w:rsidRDefault="00097F26" w:rsidP="00097F26">
            <w:pPr>
              <w:spacing w:line="240" w:lineRule="auto"/>
              <w:rPr>
                <w:sz w:val="20"/>
                <w:szCs w:val="20"/>
              </w:rPr>
            </w:pPr>
            <w:r w:rsidRPr="00A22AD7">
              <w:rPr>
                <w:b w:val="0"/>
                <w:sz w:val="20"/>
                <w:szCs w:val="20"/>
              </w:rPr>
              <w:t>- interpretuje treść znowelizowanej ustawy o Ochronie i Kształtowaniu Środowiska.</w:t>
            </w:r>
          </w:p>
        </w:tc>
      </w:tr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097F26"/>
    <w:rsid w:val="001538F1"/>
    <w:rsid w:val="003D463F"/>
    <w:rsid w:val="003D606F"/>
    <w:rsid w:val="003E7B78"/>
    <w:rsid w:val="00445C14"/>
    <w:rsid w:val="00592623"/>
    <w:rsid w:val="005C3314"/>
    <w:rsid w:val="005E24FB"/>
    <w:rsid w:val="00610BB9"/>
    <w:rsid w:val="006D01E2"/>
    <w:rsid w:val="009617B6"/>
    <w:rsid w:val="009C2037"/>
    <w:rsid w:val="00A22AD7"/>
    <w:rsid w:val="00AC428B"/>
    <w:rsid w:val="00CE7B34"/>
    <w:rsid w:val="00E22B46"/>
    <w:rsid w:val="00EE290A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2022-02-27T08:15:00Z</dcterms:created>
  <dcterms:modified xsi:type="dcterms:W3CDTF">2022-09-19T07:26:00Z</dcterms:modified>
</cp:coreProperties>
</file>