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MECHANI</w:t>
      </w:r>
      <w:r w:rsidR="009B625C">
        <w:t>ZACJA W TERENACH ZIELENI Kl. 1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3D463F" w:rsidTr="00F13F41">
        <w:tc>
          <w:tcPr>
            <w:tcW w:w="2761" w:type="dxa"/>
          </w:tcPr>
          <w:p w:rsidR="003D463F" w:rsidRPr="00BD51F2" w:rsidRDefault="003D463F" w:rsidP="00BD51F2">
            <w:pPr>
              <w:rPr>
                <w:sz w:val="20"/>
                <w:szCs w:val="20"/>
              </w:rPr>
            </w:pPr>
            <w:bookmarkStart w:id="0" w:name="_GoBack" w:colFirst="0" w:colLast="2"/>
            <w:r w:rsidRPr="00BD51F2">
              <w:rPr>
                <w:b w:val="0"/>
                <w:sz w:val="20"/>
                <w:szCs w:val="20"/>
              </w:rPr>
              <w:t>Urządzenia i narzędzia do pielęgnacji drzew i krzewów.</w:t>
            </w:r>
          </w:p>
        </w:tc>
        <w:tc>
          <w:tcPr>
            <w:tcW w:w="5852" w:type="dxa"/>
            <w:gridSpan w:val="2"/>
          </w:tcPr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podaje zasady BHP przy używaniu urządzeń i maszyn ogrodowych,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dobiera odpowiednie zabezpieczenia w zależności od rodzaju urządzenia.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sekatorów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przeznaczenie nożyc ręcznych i spalinowych, 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piłek ręcznych,</w:t>
            </w:r>
          </w:p>
          <w:p w:rsidR="009C2037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pilarek,</w:t>
            </w:r>
          </w:p>
        </w:tc>
        <w:tc>
          <w:tcPr>
            <w:tcW w:w="5607" w:type="dxa"/>
            <w:gridSpan w:val="2"/>
          </w:tcPr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</w:t>
            </w:r>
            <w:r w:rsidR="006D01E2" w:rsidRPr="00BD51F2">
              <w:rPr>
                <w:b w:val="0"/>
                <w:sz w:val="20"/>
                <w:szCs w:val="20"/>
              </w:rPr>
              <w:t>, działanie</w:t>
            </w:r>
            <w:r w:rsidRPr="00BD51F2">
              <w:rPr>
                <w:b w:val="0"/>
                <w:sz w:val="20"/>
                <w:szCs w:val="20"/>
              </w:rPr>
              <w:t xml:space="preserve"> i rodzaje sekatorów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</w:t>
            </w:r>
            <w:r w:rsidR="006D01E2" w:rsidRPr="00BD51F2">
              <w:rPr>
                <w:b w:val="0"/>
                <w:sz w:val="20"/>
                <w:szCs w:val="20"/>
              </w:rPr>
              <w:t>, działanie</w:t>
            </w:r>
            <w:r w:rsidRPr="00BD51F2">
              <w:rPr>
                <w:b w:val="0"/>
                <w:sz w:val="20"/>
                <w:szCs w:val="20"/>
              </w:rPr>
              <w:t xml:space="preserve"> i rodzaje nożyc ręcznych i spalinowych, </w:t>
            </w:r>
          </w:p>
          <w:p w:rsidR="00F13F41" w:rsidRPr="00BD51F2" w:rsidRDefault="00F13F41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</w:t>
            </w:r>
            <w:r w:rsidR="006D01E2" w:rsidRPr="00BD51F2">
              <w:rPr>
                <w:b w:val="0"/>
                <w:sz w:val="20"/>
                <w:szCs w:val="20"/>
              </w:rPr>
              <w:t>, działanie</w:t>
            </w:r>
            <w:r w:rsidRPr="00BD51F2">
              <w:rPr>
                <w:b w:val="0"/>
                <w:sz w:val="20"/>
                <w:szCs w:val="20"/>
              </w:rPr>
              <w:t xml:space="preserve"> i rodzaje piłek ręcznych,</w:t>
            </w:r>
          </w:p>
          <w:p w:rsidR="003D463F" w:rsidRPr="00BD51F2" w:rsidRDefault="00F13F41" w:rsidP="00BD51F2">
            <w:pPr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</w:t>
            </w:r>
            <w:r w:rsidR="006D01E2" w:rsidRPr="00BD51F2">
              <w:rPr>
                <w:b w:val="0"/>
                <w:sz w:val="20"/>
                <w:szCs w:val="20"/>
              </w:rPr>
              <w:t>, działanie</w:t>
            </w:r>
            <w:r w:rsidRPr="00BD51F2">
              <w:rPr>
                <w:b w:val="0"/>
                <w:sz w:val="20"/>
                <w:szCs w:val="20"/>
              </w:rPr>
              <w:t xml:space="preserve"> i rodzaje pilarek.</w:t>
            </w:r>
          </w:p>
          <w:p w:rsidR="00F13F41" w:rsidRPr="00BD51F2" w:rsidRDefault="00F13F41" w:rsidP="00BD51F2">
            <w:pPr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Wymienia sytuacje, w których używa się wyżej wymienionych narzędzi i urządzeń.</w:t>
            </w:r>
          </w:p>
        </w:tc>
      </w:tr>
      <w:tr w:rsidR="003D463F" w:rsidTr="00F13F41">
        <w:tc>
          <w:tcPr>
            <w:tcW w:w="2761" w:type="dxa"/>
          </w:tcPr>
          <w:p w:rsidR="003D463F" w:rsidRPr="00BD51F2" w:rsidRDefault="003D463F" w:rsidP="00BD51F2">
            <w:pPr>
              <w:rPr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Urządzenia i narzędzia do zakładania i pielęgnacji trawników.</w:t>
            </w:r>
          </w:p>
        </w:tc>
        <w:tc>
          <w:tcPr>
            <w:tcW w:w="5852" w:type="dxa"/>
            <w:gridSpan w:val="2"/>
          </w:tcPr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podaje zasady BHP przy używaniu urządzeń i maszyn ogrodowych,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dobiera odpowiednie zabezpieczenia w zależności od rodzaju urządzenia.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łopaty, szpadla, grabi, taczek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</w:t>
            </w:r>
            <w:r w:rsidR="003D606F" w:rsidRPr="00BD51F2">
              <w:rPr>
                <w:b w:val="0"/>
                <w:sz w:val="20"/>
                <w:szCs w:val="20"/>
              </w:rPr>
              <w:t>przeznaczenie</w:t>
            </w:r>
            <w:r w:rsidRPr="00BD51F2">
              <w:rPr>
                <w:b w:val="0"/>
                <w:sz w:val="20"/>
                <w:szCs w:val="20"/>
              </w:rPr>
              <w:t xml:space="preserve"> glebogryzarki, 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przeznaczenie </w:t>
            </w:r>
            <w:proofErr w:type="spellStart"/>
            <w:r w:rsidRPr="00BD51F2">
              <w:rPr>
                <w:b w:val="0"/>
                <w:sz w:val="20"/>
                <w:szCs w:val="20"/>
              </w:rPr>
              <w:t>wertykulatora</w:t>
            </w:r>
            <w:proofErr w:type="spellEnd"/>
            <w:r w:rsidRPr="00BD51F2">
              <w:rPr>
                <w:b w:val="0"/>
                <w:sz w:val="20"/>
                <w:szCs w:val="20"/>
              </w:rPr>
              <w:t>,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siewnika,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kosiarek,</w:t>
            </w:r>
          </w:p>
          <w:p w:rsidR="009C2037" w:rsidRPr="00BD51F2" w:rsidRDefault="009C2037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przeznaczenie kosy i </w:t>
            </w:r>
            <w:proofErr w:type="spellStart"/>
            <w:r w:rsidRPr="00BD51F2">
              <w:rPr>
                <w:b w:val="0"/>
                <w:sz w:val="20"/>
                <w:szCs w:val="20"/>
              </w:rPr>
              <w:t>podkaszarki</w:t>
            </w:r>
            <w:proofErr w:type="spellEnd"/>
          </w:p>
          <w:p w:rsidR="003D463F" w:rsidRPr="00BD51F2" w:rsidRDefault="009C2037" w:rsidP="00BD51F2">
            <w:pPr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przeznaczenie aeratora</w:t>
            </w:r>
          </w:p>
        </w:tc>
        <w:tc>
          <w:tcPr>
            <w:tcW w:w="5607" w:type="dxa"/>
            <w:gridSpan w:val="2"/>
          </w:tcPr>
          <w:p w:rsidR="003D606F" w:rsidRPr="00BD51F2" w:rsidRDefault="003D606F" w:rsidP="00BD51F2">
            <w:pPr>
              <w:ind w:left="0"/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  - opisuje budowę i rodzaje łopaty, szpadla, grabi, taczek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budowę, działanie i rodzaje glebogryzarki, 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budowę, działanie i rodzaje </w:t>
            </w:r>
            <w:proofErr w:type="spellStart"/>
            <w:r w:rsidRPr="00BD51F2">
              <w:rPr>
                <w:b w:val="0"/>
                <w:sz w:val="20"/>
                <w:szCs w:val="20"/>
              </w:rPr>
              <w:t>wertykulatora</w:t>
            </w:r>
            <w:proofErr w:type="spellEnd"/>
            <w:r w:rsidRPr="00BD51F2">
              <w:rPr>
                <w:b w:val="0"/>
                <w:sz w:val="20"/>
                <w:szCs w:val="20"/>
              </w:rPr>
              <w:t>,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budowę, działanie i rodzaje siewnika,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budowę, działanie i rodzaje kosiarek,</w:t>
            </w:r>
          </w:p>
          <w:p w:rsidR="003D606F" w:rsidRPr="00BD51F2" w:rsidRDefault="003D606F" w:rsidP="00BD51F2">
            <w:pPr>
              <w:contextualSpacing/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 xml:space="preserve">- opisuje budowę, działanie i rodzaje kosy i </w:t>
            </w:r>
            <w:proofErr w:type="spellStart"/>
            <w:r w:rsidRPr="00BD51F2">
              <w:rPr>
                <w:b w:val="0"/>
                <w:sz w:val="20"/>
                <w:szCs w:val="20"/>
              </w:rPr>
              <w:t>podkaszarki</w:t>
            </w:r>
            <w:proofErr w:type="spellEnd"/>
          </w:p>
          <w:p w:rsidR="003D463F" w:rsidRPr="00BD51F2" w:rsidRDefault="003D606F" w:rsidP="00BD51F2">
            <w:pPr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- opisuje  budowę, działanie i rodzaje aeratora</w:t>
            </w:r>
          </w:p>
          <w:p w:rsidR="005E24FB" w:rsidRPr="00BD51F2" w:rsidRDefault="005E24FB" w:rsidP="00BD51F2">
            <w:pPr>
              <w:rPr>
                <w:b w:val="0"/>
                <w:sz w:val="20"/>
                <w:szCs w:val="20"/>
              </w:rPr>
            </w:pPr>
            <w:r w:rsidRPr="00BD51F2">
              <w:rPr>
                <w:b w:val="0"/>
                <w:sz w:val="20"/>
                <w:szCs w:val="20"/>
              </w:rPr>
              <w:t>Wymienia sytuacje, w których używa się wyżej wymienionych narzędzi i urządzeń.</w:t>
            </w:r>
          </w:p>
        </w:tc>
      </w:tr>
      <w:bookmarkEnd w:id="0"/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3D463F"/>
    <w:rsid w:val="003D606F"/>
    <w:rsid w:val="00592623"/>
    <w:rsid w:val="005C3314"/>
    <w:rsid w:val="005E24FB"/>
    <w:rsid w:val="00610BB9"/>
    <w:rsid w:val="006D01E2"/>
    <w:rsid w:val="009B625C"/>
    <w:rsid w:val="009C2037"/>
    <w:rsid w:val="00BD51F2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2022-02-27T08:15:00Z</dcterms:created>
  <dcterms:modified xsi:type="dcterms:W3CDTF">2022-09-19T07:24:00Z</dcterms:modified>
</cp:coreProperties>
</file>