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23" w:rsidRDefault="00592623" w:rsidP="008D217A">
      <w:pPr>
        <w:ind w:left="0"/>
      </w:pPr>
      <w:bookmarkStart w:id="0" w:name="_GoBack"/>
      <w:bookmarkEnd w:id="0"/>
    </w:p>
    <w:p w:rsidR="005C3314" w:rsidRDefault="005C3314" w:rsidP="005C3314">
      <w:pPr>
        <w:jc w:val="center"/>
      </w:pPr>
      <w:r w:rsidRPr="0094144E">
        <w:rPr>
          <w:i/>
        </w:rPr>
        <w:t>Wymagania edukacyjne dla przedmiotu</w:t>
      </w:r>
      <w:r w:rsidR="003D463F">
        <w:rPr>
          <w:i/>
        </w:rPr>
        <w:t>:</w:t>
      </w:r>
      <w:r>
        <w:t xml:space="preserve">       </w:t>
      </w:r>
      <w:r w:rsidR="0028744C">
        <w:t>MATERIAŁOZNAWSTWO W TERENACH ZIELENI Kl. 4</w:t>
      </w:r>
    </w:p>
    <w:tbl>
      <w:tblPr>
        <w:tblStyle w:val="Tabela-Siatka"/>
        <w:tblpPr w:leftFromText="141" w:rightFromText="141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2761"/>
        <w:gridCol w:w="2734"/>
        <w:gridCol w:w="3118"/>
        <w:gridCol w:w="2553"/>
        <w:gridCol w:w="3054"/>
      </w:tblGrid>
      <w:tr w:rsidR="005C3314" w:rsidTr="005C3314">
        <w:tc>
          <w:tcPr>
            <w:tcW w:w="2761" w:type="dxa"/>
            <w:vMerge w:val="restart"/>
            <w:vAlign w:val="center"/>
          </w:tcPr>
          <w:p w:rsidR="005C3314" w:rsidRDefault="005C3314" w:rsidP="005C3314">
            <w:pPr>
              <w:jc w:val="center"/>
            </w:pPr>
            <w:r>
              <w:t>Dział programowy</w:t>
            </w:r>
          </w:p>
        </w:tc>
        <w:tc>
          <w:tcPr>
            <w:tcW w:w="11459" w:type="dxa"/>
            <w:gridSpan w:val="4"/>
            <w:vAlign w:val="center"/>
          </w:tcPr>
          <w:p w:rsidR="005C3314" w:rsidRDefault="005C3314" w:rsidP="005C3314">
            <w:pPr>
              <w:jc w:val="center"/>
            </w:pPr>
            <w:r w:rsidRPr="0094144E">
              <w:t>Wymagania edukacyjne niezbędne do uzyskania poszczególnych  śródrocznych i rocznych ocen klasyfikacyjnych</w:t>
            </w:r>
          </w:p>
        </w:tc>
      </w:tr>
      <w:tr w:rsidR="005C3314" w:rsidTr="00F13F41">
        <w:tc>
          <w:tcPr>
            <w:tcW w:w="2761" w:type="dxa"/>
            <w:vMerge/>
            <w:vAlign w:val="center"/>
          </w:tcPr>
          <w:p w:rsidR="005C3314" w:rsidRDefault="005C3314" w:rsidP="005C3314">
            <w:pPr>
              <w:jc w:val="center"/>
            </w:pPr>
          </w:p>
        </w:tc>
        <w:tc>
          <w:tcPr>
            <w:tcW w:w="2734" w:type="dxa"/>
            <w:vAlign w:val="center"/>
          </w:tcPr>
          <w:p w:rsidR="005C3314" w:rsidRPr="005C3314" w:rsidRDefault="005C3314" w:rsidP="005C3314">
            <w:pPr>
              <w:ind w:left="0"/>
              <w:jc w:val="center"/>
              <w:rPr>
                <w:i/>
              </w:rPr>
            </w:pPr>
            <w:r w:rsidRPr="005C3314">
              <w:rPr>
                <w:i/>
              </w:rPr>
              <w:t>dopuszczający</w:t>
            </w:r>
          </w:p>
        </w:tc>
        <w:tc>
          <w:tcPr>
            <w:tcW w:w="3118" w:type="dxa"/>
            <w:vAlign w:val="center"/>
          </w:tcPr>
          <w:p w:rsidR="005C3314" w:rsidRPr="005C3314" w:rsidRDefault="005C3314" w:rsidP="005C3314">
            <w:pPr>
              <w:ind w:left="0" w:right="2"/>
              <w:jc w:val="center"/>
              <w:rPr>
                <w:i/>
              </w:rPr>
            </w:pPr>
            <w:r w:rsidRPr="005C3314">
              <w:rPr>
                <w:i/>
              </w:rPr>
              <w:t>dostateczny</w:t>
            </w:r>
          </w:p>
        </w:tc>
        <w:tc>
          <w:tcPr>
            <w:tcW w:w="2553" w:type="dxa"/>
            <w:vAlign w:val="center"/>
          </w:tcPr>
          <w:p w:rsidR="005C3314" w:rsidRPr="005C3314" w:rsidRDefault="005C3314" w:rsidP="005C3314">
            <w:pPr>
              <w:ind w:left="0" w:right="6"/>
              <w:jc w:val="center"/>
              <w:rPr>
                <w:i/>
              </w:rPr>
            </w:pPr>
            <w:r w:rsidRPr="005C3314">
              <w:rPr>
                <w:i/>
              </w:rPr>
              <w:t>dobry</w:t>
            </w:r>
          </w:p>
        </w:tc>
        <w:tc>
          <w:tcPr>
            <w:tcW w:w="3054" w:type="dxa"/>
            <w:vAlign w:val="center"/>
          </w:tcPr>
          <w:p w:rsidR="005C3314" w:rsidRPr="005C3314" w:rsidRDefault="005C3314" w:rsidP="005C3314">
            <w:pPr>
              <w:ind w:left="0"/>
              <w:jc w:val="center"/>
              <w:rPr>
                <w:i/>
              </w:rPr>
            </w:pPr>
            <w:r w:rsidRPr="005C3314">
              <w:rPr>
                <w:i/>
              </w:rPr>
              <w:t>bardzo dobry</w:t>
            </w:r>
          </w:p>
        </w:tc>
      </w:tr>
      <w:tr w:rsidR="003D463F" w:rsidTr="00F13F41">
        <w:tc>
          <w:tcPr>
            <w:tcW w:w="2761" w:type="dxa"/>
          </w:tcPr>
          <w:p w:rsidR="003D463F" w:rsidRDefault="008D217A" w:rsidP="005C3314">
            <w:r w:rsidRPr="00EB3EF0">
              <w:rPr>
                <w:b w:val="0"/>
                <w:sz w:val="22"/>
              </w:rPr>
              <w:t>Materiały budowlane w   architekturze krajobrazu</w:t>
            </w:r>
            <w:r>
              <w:rPr>
                <w:b w:val="0"/>
                <w:sz w:val="22"/>
              </w:rPr>
              <w:t>.</w:t>
            </w:r>
          </w:p>
        </w:tc>
        <w:tc>
          <w:tcPr>
            <w:tcW w:w="5852" w:type="dxa"/>
            <w:gridSpan w:val="2"/>
          </w:tcPr>
          <w:p w:rsidR="00F21994" w:rsidRPr="00337548" w:rsidRDefault="00F21994" w:rsidP="00F2199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</w:t>
            </w:r>
            <w:r w:rsidRPr="00337548">
              <w:rPr>
                <w:rFonts w:ascii="Arial" w:hAnsi="Arial" w:cs="Arial"/>
                <w:sz w:val="20"/>
                <w:szCs w:val="20"/>
              </w:rPr>
              <w:t xml:space="preserve"> właściwości i walory dekoracyjne kamieni naturalnych</w:t>
            </w:r>
          </w:p>
          <w:p w:rsidR="00F21994" w:rsidRPr="00337548" w:rsidRDefault="00F21994" w:rsidP="00F2199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</w:t>
            </w:r>
            <w:r w:rsidRPr="00337548">
              <w:rPr>
                <w:rFonts w:ascii="Arial" w:hAnsi="Arial" w:cs="Arial"/>
                <w:sz w:val="20"/>
                <w:szCs w:val="20"/>
              </w:rPr>
              <w:t xml:space="preserve"> właściwości i walory dekoracyjne kruszyw</w:t>
            </w:r>
          </w:p>
          <w:p w:rsidR="00F21994" w:rsidRPr="00337548" w:rsidRDefault="00F21994" w:rsidP="00F2199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</w:t>
            </w:r>
            <w:r w:rsidRPr="00337548">
              <w:rPr>
                <w:rFonts w:ascii="Arial" w:hAnsi="Arial" w:cs="Arial"/>
                <w:sz w:val="20"/>
                <w:szCs w:val="20"/>
              </w:rPr>
              <w:t xml:space="preserve"> właściwości zaczynów i zapraw budowlanych</w:t>
            </w:r>
          </w:p>
          <w:p w:rsidR="00F21994" w:rsidRPr="00337548" w:rsidRDefault="00F21994" w:rsidP="00F2199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</w:t>
            </w:r>
            <w:r w:rsidRPr="00337548">
              <w:rPr>
                <w:rFonts w:ascii="Arial" w:hAnsi="Arial" w:cs="Arial"/>
                <w:sz w:val="20"/>
                <w:szCs w:val="20"/>
              </w:rPr>
              <w:t xml:space="preserve"> właściwości betonów</w:t>
            </w:r>
          </w:p>
          <w:p w:rsidR="00F21994" w:rsidRPr="00337548" w:rsidRDefault="00F21994" w:rsidP="00F2199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</w:t>
            </w:r>
            <w:r w:rsidRPr="00337548">
              <w:rPr>
                <w:rFonts w:ascii="Arial" w:hAnsi="Arial" w:cs="Arial"/>
                <w:sz w:val="20"/>
                <w:szCs w:val="20"/>
              </w:rPr>
              <w:t xml:space="preserve"> i opisać właściwości i walory dekoracyjne elementów ceramicznych stosowanych w terenach zieleni</w:t>
            </w:r>
          </w:p>
          <w:p w:rsidR="00F21994" w:rsidRPr="00337548" w:rsidRDefault="00F21994" w:rsidP="00F2199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</w:t>
            </w:r>
            <w:r w:rsidRPr="00337548">
              <w:rPr>
                <w:rFonts w:ascii="Arial" w:hAnsi="Arial" w:cs="Arial"/>
                <w:sz w:val="20"/>
                <w:szCs w:val="20"/>
              </w:rPr>
              <w:t xml:space="preserve"> i opisać właściwości i walory dekoracyjne elementów szklanych stosowanych w terenach zieleni</w:t>
            </w:r>
          </w:p>
          <w:p w:rsidR="00F21994" w:rsidRPr="00337548" w:rsidRDefault="00F21994" w:rsidP="00F2199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</w:t>
            </w:r>
            <w:r w:rsidRPr="00337548">
              <w:rPr>
                <w:rFonts w:ascii="Arial" w:hAnsi="Arial" w:cs="Arial"/>
                <w:sz w:val="20"/>
                <w:szCs w:val="20"/>
              </w:rPr>
              <w:t xml:space="preserve"> i opisać właściwości i walory dekoracyjne elementów drewnianych stosowanych w terenach zieleni</w:t>
            </w:r>
          </w:p>
          <w:p w:rsidR="00F21994" w:rsidRPr="00337548" w:rsidRDefault="00F21994" w:rsidP="00F2199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</w:t>
            </w:r>
            <w:r w:rsidRPr="00337548">
              <w:rPr>
                <w:rFonts w:ascii="Arial" w:hAnsi="Arial" w:cs="Arial"/>
                <w:sz w:val="20"/>
                <w:szCs w:val="20"/>
              </w:rPr>
              <w:t xml:space="preserve"> właściwości metali i ich stopów stosowanych w terenach zieleni</w:t>
            </w:r>
          </w:p>
          <w:p w:rsidR="00F21994" w:rsidRPr="00337548" w:rsidRDefault="00F21994" w:rsidP="00F2199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</w:t>
            </w:r>
            <w:r w:rsidRPr="00337548">
              <w:rPr>
                <w:rFonts w:ascii="Arial" w:hAnsi="Arial" w:cs="Arial"/>
                <w:sz w:val="20"/>
                <w:szCs w:val="20"/>
              </w:rPr>
              <w:t xml:space="preserve"> właściwości lepiszczy bitumicznych stosowanych w terenach zieleni</w:t>
            </w:r>
          </w:p>
          <w:p w:rsidR="00F21994" w:rsidRPr="00337548" w:rsidRDefault="00F21994" w:rsidP="00F2199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</w:t>
            </w:r>
            <w:r w:rsidRPr="00337548">
              <w:rPr>
                <w:rFonts w:ascii="Arial" w:hAnsi="Arial" w:cs="Arial"/>
                <w:sz w:val="20"/>
                <w:szCs w:val="20"/>
              </w:rPr>
              <w:t xml:space="preserve"> właściwości tworzyw sztucznych stosowanych w terenach zieleni</w:t>
            </w:r>
          </w:p>
          <w:p w:rsidR="00F21994" w:rsidRPr="00337548" w:rsidRDefault="00F21994" w:rsidP="00F2199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opisuje</w:t>
            </w:r>
            <w:r w:rsidRPr="00337548">
              <w:rPr>
                <w:rFonts w:ascii="Arial" w:hAnsi="Arial" w:cs="Arial"/>
                <w:sz w:val="20"/>
                <w:szCs w:val="20"/>
              </w:rPr>
              <w:t xml:space="preserve"> właściwości materiałów dodatkowych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548">
              <w:rPr>
                <w:rFonts w:ascii="Arial" w:hAnsi="Arial" w:cs="Arial"/>
                <w:sz w:val="20"/>
                <w:szCs w:val="20"/>
              </w:rPr>
              <w:t>(farby, kleje, kity) stosowanych w terenach zieleni</w:t>
            </w:r>
          </w:p>
          <w:p w:rsidR="00F21994" w:rsidRPr="00337548" w:rsidRDefault="00F21994" w:rsidP="00F2199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wykorzystuje</w:t>
            </w:r>
            <w:r w:rsidRPr="00337548">
              <w:rPr>
                <w:rFonts w:ascii="Arial" w:hAnsi="Arial" w:cs="Arial"/>
                <w:sz w:val="20"/>
                <w:szCs w:val="20"/>
              </w:rPr>
              <w:t xml:space="preserve"> różne źródła informacji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37548">
              <w:rPr>
                <w:rFonts w:ascii="Arial" w:hAnsi="Arial" w:cs="Arial"/>
                <w:sz w:val="20"/>
                <w:szCs w:val="20"/>
              </w:rPr>
              <w:t xml:space="preserve"> w celu aktualizacji wiedzy na temat nowych materiałów stosowanych w architekturze krajobrazu</w:t>
            </w:r>
          </w:p>
          <w:p w:rsidR="003D463F" w:rsidRPr="009C2037" w:rsidRDefault="003D463F" w:rsidP="009C2037">
            <w:pPr>
              <w:rPr>
                <w:b w:val="0"/>
                <w:sz w:val="22"/>
              </w:rPr>
            </w:pPr>
          </w:p>
        </w:tc>
        <w:tc>
          <w:tcPr>
            <w:tcW w:w="5607" w:type="dxa"/>
            <w:gridSpan w:val="2"/>
          </w:tcPr>
          <w:p w:rsidR="005E24FB" w:rsidRPr="00F21994" w:rsidRDefault="003D606F" w:rsidP="00F21994">
            <w:pPr>
              <w:ind w:left="34" w:hanging="176"/>
              <w:contextualSpacing/>
              <w:rPr>
                <w:b w:val="0"/>
                <w:sz w:val="20"/>
                <w:szCs w:val="20"/>
              </w:rPr>
            </w:pPr>
            <w:r w:rsidRPr="00F21994">
              <w:rPr>
                <w:b w:val="0"/>
                <w:sz w:val="22"/>
              </w:rPr>
              <w:t xml:space="preserve">  </w:t>
            </w:r>
            <w:r w:rsidR="00F21994" w:rsidRPr="00F21994">
              <w:rPr>
                <w:b w:val="0"/>
                <w:sz w:val="20"/>
                <w:szCs w:val="20"/>
              </w:rPr>
              <w:t xml:space="preserve"> </w:t>
            </w:r>
            <w:r w:rsidR="00F21994">
              <w:rPr>
                <w:b w:val="0"/>
                <w:sz w:val="20"/>
                <w:szCs w:val="20"/>
              </w:rPr>
              <w:t xml:space="preserve">- </w:t>
            </w:r>
            <w:r w:rsidR="00F21994" w:rsidRPr="00F21994">
              <w:rPr>
                <w:b w:val="0"/>
                <w:sz w:val="20"/>
                <w:szCs w:val="20"/>
              </w:rPr>
              <w:t>charakteryz</w:t>
            </w:r>
            <w:r w:rsidR="00F21994">
              <w:rPr>
                <w:b w:val="0"/>
                <w:sz w:val="20"/>
                <w:szCs w:val="20"/>
              </w:rPr>
              <w:t>uje</w:t>
            </w:r>
            <w:r w:rsidR="00F21994" w:rsidRPr="00F21994">
              <w:rPr>
                <w:b w:val="0"/>
                <w:sz w:val="20"/>
                <w:szCs w:val="20"/>
              </w:rPr>
              <w:t xml:space="preserve"> właściwości grup materiałów budowlanych</w:t>
            </w:r>
          </w:p>
          <w:p w:rsidR="00F21994" w:rsidRDefault="00F21994" w:rsidP="00F21994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dobiera rodzaj kamieni naturalnych do wykonania elementów i obiektów małej architektury zgodnie z ich walorami i właściwościami </w:t>
            </w:r>
          </w:p>
          <w:p w:rsidR="00F21994" w:rsidRDefault="00F21994" w:rsidP="00F21994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dobiera rodzaj kruszywa do wykonania elementów i obiektów małej architektury zgodnie z ich walorami i właściwościami </w:t>
            </w:r>
          </w:p>
          <w:p w:rsidR="00F21994" w:rsidRDefault="00F21994" w:rsidP="00F21994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proponuje rodzaj zaczynu i zaprawy budowlanej do budowy elementów i obiektów małej architektury zgodnie z ich właściwościami </w:t>
            </w:r>
          </w:p>
          <w:p w:rsidR="00F21994" w:rsidRDefault="00F21994" w:rsidP="00F21994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proponuje rodzaj betonu do budowy elementów i obiektów małej architektury zgodnie z ich właściwościami </w:t>
            </w:r>
          </w:p>
          <w:p w:rsidR="00F21994" w:rsidRDefault="00F21994" w:rsidP="00F21994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dobiera rodzaj elementów ceramicznych do budowy obiektów małej architektury zgodnie z ich walorami i właściwościami </w:t>
            </w:r>
          </w:p>
          <w:p w:rsidR="00F21994" w:rsidRDefault="00F21994" w:rsidP="00F21994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dobiera rodzaj elementów szklanych do budowy obiektów małej architektury zgodnie z ich walorami i właściwościami </w:t>
            </w:r>
          </w:p>
          <w:p w:rsidR="00F21994" w:rsidRDefault="00F21994" w:rsidP="00F21994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dobiera rodzaj elementów drewnianych do budowy obiektów małej architektury zgodnie z ich walorami i właściwościami </w:t>
            </w:r>
          </w:p>
          <w:p w:rsidR="00F21994" w:rsidRDefault="00F21994" w:rsidP="00F21994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dobiera rodzaj elementów metalowych i ich stopów do budowy obiektów małej architektury zgodnie z ich walorami i właściwościami </w:t>
            </w:r>
          </w:p>
          <w:p w:rsidR="00F21994" w:rsidRDefault="00F21994" w:rsidP="00F21994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proponuje rodzaj lepiszczy bitumicznych do budowy obiektów małej architektury zgodnie z ich właściwościami </w:t>
            </w:r>
          </w:p>
          <w:p w:rsidR="00F21994" w:rsidRDefault="00F21994" w:rsidP="00F21994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dobiera rodzaj tworzyw sztucznych do budowy elementów i obiektów małej architektury zgodnie z ich walorami i właściwościami </w:t>
            </w:r>
          </w:p>
          <w:p w:rsidR="00F21994" w:rsidRDefault="00F21994" w:rsidP="00F21994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proponuje rodzaj materiałów dodatkowych (farby, kleje, kity) do budowy elementów i obiektów małej architektury zgodnie z ich właściwościami </w:t>
            </w:r>
          </w:p>
          <w:p w:rsidR="00F21994" w:rsidRPr="00F21994" w:rsidRDefault="00F21994" w:rsidP="00F21994">
            <w:pPr>
              <w:ind w:left="176"/>
              <w:contextualSpacing/>
              <w:rPr>
                <w:b w:val="0"/>
              </w:rPr>
            </w:pPr>
            <w:r w:rsidRPr="00F21994">
              <w:rPr>
                <w:b w:val="0"/>
                <w:sz w:val="20"/>
                <w:szCs w:val="20"/>
              </w:rPr>
              <w:t>charakteryzować nowoczesne materiały budowlane i dekoracyjne oraz technologie ich powstawania</w:t>
            </w:r>
          </w:p>
        </w:tc>
      </w:tr>
    </w:tbl>
    <w:p w:rsidR="005C3314" w:rsidRDefault="005C3314"/>
    <w:sectPr w:rsidR="005C3314" w:rsidSect="008D217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449E"/>
    <w:multiLevelType w:val="hybridMultilevel"/>
    <w:tmpl w:val="9E1ABF24"/>
    <w:lvl w:ilvl="0" w:tplc="F8CEC1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74B46"/>
    <w:multiLevelType w:val="hybridMultilevel"/>
    <w:tmpl w:val="174C164E"/>
    <w:lvl w:ilvl="0" w:tplc="F8CEC1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B9"/>
    <w:rsid w:val="0028744C"/>
    <w:rsid w:val="003D463F"/>
    <w:rsid w:val="003D606F"/>
    <w:rsid w:val="00592623"/>
    <w:rsid w:val="005C3314"/>
    <w:rsid w:val="005E24FB"/>
    <w:rsid w:val="00610BB9"/>
    <w:rsid w:val="006D01E2"/>
    <w:rsid w:val="008D217A"/>
    <w:rsid w:val="009B625C"/>
    <w:rsid w:val="009C2037"/>
    <w:rsid w:val="00F13F41"/>
    <w:rsid w:val="00F2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ORE MYŚLNIKI,Kolorowa lista — akcent 11,N w prog"/>
    <w:basedOn w:val="Normalny"/>
    <w:link w:val="AkapitzlistZnak"/>
    <w:uiPriority w:val="34"/>
    <w:qFormat/>
    <w:rsid w:val="00F21994"/>
    <w:pPr>
      <w:pBdr>
        <w:top w:val="nil"/>
        <w:left w:val="nil"/>
        <w:bottom w:val="nil"/>
        <w:right w:val="nil"/>
        <w:between w:val="nil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AkapitzlistZnak">
    <w:name w:val="Akapit z listą Znak"/>
    <w:aliases w:val="Numerowanie Znak,ORE MYŚLNIKI Znak,Kolorowa lista — akcent 11 Znak,N w prog Znak"/>
    <w:link w:val="Akapitzlist"/>
    <w:uiPriority w:val="34"/>
    <w:qFormat/>
    <w:locked/>
    <w:rsid w:val="00F2199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ORE MYŚLNIKI,Kolorowa lista — akcent 11,N w prog"/>
    <w:basedOn w:val="Normalny"/>
    <w:link w:val="AkapitzlistZnak"/>
    <w:uiPriority w:val="34"/>
    <w:qFormat/>
    <w:rsid w:val="00F21994"/>
    <w:pPr>
      <w:pBdr>
        <w:top w:val="nil"/>
        <w:left w:val="nil"/>
        <w:bottom w:val="nil"/>
        <w:right w:val="nil"/>
        <w:between w:val="nil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AkapitzlistZnak">
    <w:name w:val="Akapit z listą Znak"/>
    <w:aliases w:val="Numerowanie Znak,ORE MYŚLNIKI Znak,Kolorowa lista — akcent 11 Znak,N w prog Znak"/>
    <w:link w:val="Akapitzlist"/>
    <w:uiPriority w:val="34"/>
    <w:qFormat/>
    <w:locked/>
    <w:rsid w:val="00F2199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2022-02-27T08:15:00Z</dcterms:created>
  <dcterms:modified xsi:type="dcterms:W3CDTF">2022-09-19T06:39:00Z</dcterms:modified>
</cp:coreProperties>
</file>